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E697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Памятка для граждан о гарантиях бесплатного оказания медицинской помощи</w:t>
      </w:r>
    </w:p>
    <w:p w14:paraId="15F9FA3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Уважаемые пациенты!</w:t>
      </w:r>
    </w:p>
    <w:p w14:paraId="4CD088C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Каждый гражданин Российской Федерации имеет конституционное право на охрану здоровья и бесплатную медицинскую помощь. Наша медицинская организация информирует вас о порядке, условиях и объемах получения бесплатной медицинской помощи в государственных и муниципальных учреждениях здравоохранения.</w:t>
      </w:r>
    </w:p>
    <w:p w14:paraId="15856FC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1. Программа государственных гарантий</w:t>
      </w:r>
    </w:p>
    <w:p w14:paraId="0CFDBA7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Бесплатная медицинская помощь оказывается гражданам на основании:</w:t>
      </w:r>
    </w:p>
    <w:p w14:paraId="77D3E8D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Программы государственных гарантий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бесплатного оказания гражданам медицинской помощи, ежегодно утверждаемой Правительством Российской Федерации.</w:t>
      </w:r>
    </w:p>
    <w:p w14:paraId="436A976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Территориальной программы государственных гарантий</w:t>
      </w:r>
      <w:r>
        <w:rPr>
          <w:rFonts w:hint="default" w:ascii="Arial" w:hAnsi="Arial" w:eastAsia="Arial" w:cs="Arial"/>
          <w:sz w:val="24"/>
          <w:szCs w:val="24"/>
          <w:u w:val="none"/>
        </w:rPr>
        <w:t>, утверждаемой Правительством Республики Северная Осетия — Алания (или соответствующего субъекта РФ, где оказывается помощь).</w:t>
      </w:r>
    </w:p>
    <w:p w14:paraId="52605AB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2. Что гарантируется гражданам бесплатно по полису ОМС?</w:t>
      </w:r>
    </w:p>
    <w:p w14:paraId="1F3D9C9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В рамках Программы госгарантий за счет средств обязательного медицинского страхования (ОМС) и бюджетов всех уровней бесплатно предоставляются:</w:t>
      </w:r>
    </w:p>
    <w:p w14:paraId="3A4CD63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Первичная медико-санитарная помощь: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в том числе профилактическая помощь, диспансеризация, диагностика и лечение заболеваний в амбулаторных условиях (в поликлиниках).</w:t>
      </w:r>
    </w:p>
    <w:p w14:paraId="0A2E7150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Специализированная медицинская помощь: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включая высокотехнологичную медицинскую помощь (ВМП), оказываемую в стационарных условиях и условиях дневного стационара.</w:t>
      </w:r>
    </w:p>
    <w:p w14:paraId="07F742D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Скорая медицинская помощь: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при заболеваниях, несчастных случаях, травмах, отравлениях и других состояниях, требующих срочного медицинского вмешательства.</w:t>
      </w:r>
    </w:p>
    <w:p w14:paraId="6EE7317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Паллиативная медицинская помощь: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медицинские вмешательства, направленные на избавление от боли и облегчение других тяжелых проявлений заболеваний.</w:t>
      </w:r>
    </w:p>
    <w:p w14:paraId="2CBCD3C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3. Сроки ожидания бесплатной медицинской помощи</w:t>
      </w:r>
    </w:p>
    <w:p w14:paraId="7A397A7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Законодательством установлены предельные сроки ожидания приема врачей и проведения исследований в системе ОМС:</w:t>
      </w:r>
    </w:p>
    <w:p w14:paraId="16B6F96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Прием врача-терапевта участкового, врача-педиатра, врача общей практики —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не более 24 часов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с момента обращения.</w:t>
      </w:r>
    </w:p>
    <w:p w14:paraId="2C649C8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Консультации врачей-специалистов (в т.ч. офтальмолога, хирурга и др.) —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не более 14 рабочих дней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со дня обращения.</w:t>
      </w:r>
    </w:p>
    <w:p w14:paraId="2728D3B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Проведение диагностических инструментальных исследований (рентген, УЗИ, маммография) и лабораторных исследований —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не более 14 рабочих дней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со дня назначения.</w:t>
      </w:r>
    </w:p>
    <w:p w14:paraId="2F96358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Проведение компьютерной томографии (КТ), магнитно-резонансной томографии (МРТ) и ангиографии —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не более 14 рабочих дней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со дня назначения.</w:t>
      </w:r>
    </w:p>
    <w:p w14:paraId="0B99F8B8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Оказание специализированной медицинской помощи в стационаре —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не более 14 рабочих дней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со дня выдачи направления на госпитализацию.</w:t>
      </w:r>
    </w:p>
    <w:p w14:paraId="56312B1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4. Лекарственное обеспечение</w:t>
      </w:r>
    </w:p>
    <w:p w14:paraId="08D2394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При оказании медицинской помощи в стационарах (дневных и круглосуточных), а также при оказании скорой медицинской помощи, обеспечение граждан лекарственными препаратами из </w:t>
      </w:r>
      <w:r>
        <w:rPr>
          <w:rStyle w:val="4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Перечня жизненно необходимых и важнейших лекарственных препаратов (ЖНВЛП)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осуществляется </w:t>
      </w:r>
      <w:r>
        <w:rPr>
          <w:rStyle w:val="4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полностью бесплатно</w:t>
      </w: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 xml:space="preserve"> за счет средств ОМС.</w:t>
      </w:r>
    </w:p>
    <w:p w14:paraId="3BFDBBE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5. Получение платных медицинских услуг</w:t>
      </w:r>
    </w:p>
    <w:p w14:paraId="74B883B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Наша медицинская организация оказывает платные медицинские услуги на основании добровольного волеизъявления пациента и договора об оказании платных медицинских услуг.</w:t>
      </w:r>
    </w:p>
    <w:p w14:paraId="090E436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Style w:val="4"/>
          <w:rFonts w:hint="default" w:ascii="Arial" w:hAnsi="Arial" w:eastAsia="Arial" w:cs="Arial"/>
          <w:b/>
          <w:bCs/>
          <w:kern w:val="0"/>
          <w:sz w:val="24"/>
          <w:szCs w:val="24"/>
          <w:u w:val="none"/>
          <w:lang w:val="en-US" w:eastAsia="zh-CN" w:bidi="ar"/>
        </w:rPr>
        <w:t>Обратите внимание:</w:t>
      </w:r>
    </w:p>
    <w:p w14:paraId="6080B1E5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Отказ пациента от заключения договора на платные услуги не может быть причиной уменьшения объемов или ухудшения качества медицинской помощи, предоставляемой ему бесплатно в рамках Программы госгарантий в государственных учреждениях.</w:t>
      </w:r>
    </w:p>
    <w:p w14:paraId="50040B8A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Платные услуги оказываются в соответствии с утвержденным прейскурантом организации, действующими стандартами медицинской помощи и клиническими рекомендациями Минздрава России.</w:t>
      </w:r>
    </w:p>
    <w:p w14:paraId="5B07A06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360" w:beforeAutospacing="0" w:after="180" w:afterAutospacing="0"/>
        <w:ind w:left="0" w:right="0"/>
        <w:jc w:val="left"/>
        <w:rPr>
          <w:rFonts w:hint="default" w:ascii="Arial" w:hAnsi="Arial" w:eastAsia="Arial" w:cs="Arial"/>
          <w:sz w:val="36"/>
          <w:szCs w:val="36"/>
          <w:u w:val="none"/>
        </w:rPr>
      </w:pPr>
      <w:r>
        <w:rPr>
          <w:rFonts w:hint="default" w:ascii="Arial" w:hAnsi="Arial" w:eastAsia="Arial" w:cs="Arial"/>
          <w:kern w:val="0"/>
          <w:sz w:val="36"/>
          <w:szCs w:val="36"/>
          <w:u w:val="none"/>
          <w:lang w:val="en-US" w:eastAsia="zh-CN" w:bidi="ar"/>
        </w:rPr>
        <w:t>6. Куда обращаться при нарушении ваших прав на бесплатную помощь?</w:t>
      </w:r>
    </w:p>
    <w:p w14:paraId="00914CD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kern w:val="0"/>
          <w:sz w:val="24"/>
          <w:szCs w:val="24"/>
          <w:u w:val="none"/>
          <w:lang w:val="en-US" w:eastAsia="zh-CN" w:bidi="ar"/>
        </w:rPr>
        <w:t>Если в государственном медицинском учреждении вам отказывают в бесплатном приеме, нарушают сроки ожидания исследований или требуют оплатить лечение/расходные материалы, вы имеете право обратиться:</w:t>
      </w:r>
    </w:p>
    <w:p w14:paraId="1D9AEF1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>К руководству медицинской организации (к заведующему отделением или главному врачу).</w:t>
      </w:r>
    </w:p>
    <w:p w14:paraId="4BF3703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В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страховую медицинскую организацию (СМО)</w:t>
      </w:r>
      <w:r>
        <w:rPr>
          <w:rFonts w:hint="default" w:ascii="Arial" w:hAnsi="Arial" w:eastAsia="Arial" w:cs="Arial"/>
          <w:sz w:val="24"/>
          <w:szCs w:val="24"/>
          <w:u w:val="none"/>
        </w:rPr>
        <w:t>, выдавшую вам полис ОМС (номер телефона указан на вашем полисе).</w:t>
      </w:r>
    </w:p>
    <w:p w14:paraId="26C182F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В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Территориальный фонд ОМС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вашего региона.</w:t>
      </w:r>
    </w:p>
    <w:p w14:paraId="22DD6BCA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Arial" w:hAnsi="Arial" w:eastAsia="Arial" w:cs="Arial"/>
          <w:sz w:val="24"/>
          <w:szCs w:val="24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t xml:space="preserve">В Территориальный орган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Росздравнадзора</w:t>
      </w:r>
      <w:r>
        <w:rPr>
          <w:rFonts w:hint="default" w:ascii="Arial" w:hAnsi="Arial" w:eastAsia="Arial" w:cs="Arial"/>
          <w:sz w:val="24"/>
          <w:szCs w:val="24"/>
          <w:u w:val="none"/>
        </w:rPr>
        <w:t xml:space="preserve"> или </w:t>
      </w:r>
      <w:r>
        <w:rPr>
          <w:rStyle w:val="4"/>
          <w:rFonts w:hint="default" w:ascii="Arial" w:hAnsi="Arial" w:eastAsia="Arial" w:cs="Arial"/>
          <w:b/>
          <w:bCs/>
          <w:sz w:val="24"/>
          <w:szCs w:val="24"/>
          <w:u w:val="none"/>
        </w:rPr>
        <w:t>Роспотребнадзора</w:t>
      </w:r>
      <w:r>
        <w:rPr>
          <w:rFonts w:hint="default" w:ascii="Arial" w:hAnsi="Arial" w:eastAsia="Arial" w:cs="Arial"/>
          <w:sz w:val="24"/>
          <w:szCs w:val="24"/>
          <w:u w:val="none"/>
        </w:rPr>
        <w:t>.</w:t>
      </w:r>
    </w:p>
    <w:p w14:paraId="5665C1A2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480" w:beforeAutospacing="0" w:after="480" w:afterAutospacing="0"/>
        <w:ind w:left="0" w:right="0"/>
        <w:rPr>
          <w:rFonts w:hint="default" w:ascii="Arial" w:hAnsi="Arial" w:eastAsia="Arial" w:cs="Arial"/>
          <w:sz w:val="21"/>
          <w:szCs w:val="21"/>
          <w:u w:val="none"/>
        </w:rPr>
      </w:pPr>
      <w:r>
        <w:rPr>
          <w:rFonts w:hint="default" w:ascii="Arial" w:hAnsi="Arial" w:eastAsia="Arial" w:cs="Arial"/>
          <w:sz w:val="24"/>
          <w:szCs w:val="24"/>
          <w:u w:val="none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E66FE8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32FC2E"/>
    <w:multiLevelType w:val="multilevel"/>
    <w:tmpl w:val="C532FC2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D5A2CE9E"/>
    <w:multiLevelType w:val="multilevel"/>
    <w:tmpl w:val="D5A2CE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11A5F1B"/>
    <w:multiLevelType w:val="multilevel"/>
    <w:tmpl w:val="411A5F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6CCB794B"/>
    <w:multiLevelType w:val="multilevel"/>
    <w:tmpl w:val="6CCB79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7D712DB7"/>
    <w:multiLevelType w:val="multilevel"/>
    <w:tmpl w:val="7D712DB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F3"/>
    <w:rsid w:val="005101F3"/>
    <w:rsid w:val="0070233B"/>
    <w:rsid w:val="00C36142"/>
    <w:rsid w:val="5C02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466</Words>
  <Characters>3516</Characters>
  <Lines>0</Lines>
  <Paragraphs>0</Paragraphs>
  <TotalTime>1</TotalTime>
  <ScaleCrop>false</ScaleCrop>
  <LinksUpToDate>false</LinksUpToDate>
  <CharactersWithSpaces>3949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2026-07-14T09:15:00Z</dcterms:created>
  <dc:creator>Tanya</dc:creator>
  <cp:lastModifiedBy>Tanya</cp:lastModifiedBy>
  <dcterms:modified xsi:type="dcterms:W3CDTF">2026-09-03T08:35:40Z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eyJoZGlkIjoiYjk4NjllNDk2NTgzNGFiMmU5ODBiYTE0YTVlYzBlYzQifQ==</vt:lpwstr>
  </property>
  <property fmtid="{D5CDD505-2E9C-101B-9397-08002B2CF9AE}" pid="3" name="KSOProductBuildVer">
    <vt:lpwstr>1049-12.1.0.26886</vt:lpwstr>
  </property>
  <property fmtid="{D5CDD505-2E9C-101B-9397-08002B2CF9AE}" pid="4" name="ICV">
    <vt:lpwstr>21E4E13AD8EF445289E46C1ACDA63945_13</vt:lpwstr>
  </property>
</Properties>
</file>